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4AA9BE08"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C32F18" w:rsidRPr="00C32F18">
                              <w:rPr>
                                <w:b w:val="0"/>
                                <w:sz w:val="30"/>
                              </w:rPr>
                              <w:t>Customer Service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4AA9BE08"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C32F18" w:rsidRPr="00C32F18">
                        <w:rPr>
                          <w:b w:val="0"/>
                          <w:sz w:val="30"/>
                        </w:rPr>
                        <w:t>Customer Service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2F903259" w14:textId="77777777" w:rsidR="00234841" w:rsidRPr="004642C5" w:rsidRDefault="00234841" w:rsidP="00234841">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14739A9F"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6C5DD9" w:rsidRPr="008E529E">
              <w:rPr>
                <w:rFonts w:ascii="Arial" w:hAnsi="Arial" w:cs="Arial"/>
                <w:b w:val="0"/>
                <w:i/>
                <w:color w:val="0069B5"/>
              </w:rPr>
              <w:t xml:space="preserve"> </w:t>
            </w:r>
            <w:r w:rsidR="006C5DD9"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55DC356F" w:rsidR="00F87971" w:rsidRPr="00234841" w:rsidRDefault="00234841" w:rsidP="000B41B4">
            <w:pPr>
              <w:tabs>
                <w:tab w:val="left" w:pos="-180"/>
              </w:tabs>
              <w:rPr>
                <w:rFonts w:ascii="Arial" w:hAnsi="Arial" w:cs="Arial"/>
                <w:b w:val="0"/>
                <w:szCs w:val="28"/>
              </w:rPr>
            </w:pPr>
            <w:r w:rsidRPr="00234841">
              <w:rPr>
                <w:rFonts w:ascii="Arial" w:hAnsi="Arial" w:cs="Arial"/>
                <w:b w:val="0"/>
                <w:color w:val="0069B5"/>
                <w:szCs w:val="28"/>
              </w:rPr>
              <w:t>Customer Service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7827B158" w14:textId="77777777" w:rsidR="00C32F18" w:rsidRPr="00C32F18" w:rsidRDefault="00C32F18" w:rsidP="00C32F18">
      <w:pPr>
        <w:spacing w:before="240"/>
        <w:ind w:left="720"/>
        <w:rPr>
          <w:rFonts w:ascii="Arial" w:hAnsi="Arial" w:cs="Arial"/>
          <w:color w:val="0069B5"/>
          <w:sz w:val="28"/>
          <w:szCs w:val="28"/>
        </w:rPr>
      </w:pPr>
      <w:r w:rsidRPr="00C32F18">
        <w:rPr>
          <w:rFonts w:ascii="Arial" w:hAnsi="Arial" w:cs="Arial"/>
          <w:color w:val="0069B5"/>
          <w:sz w:val="28"/>
          <w:szCs w:val="28"/>
        </w:rPr>
        <w:t>Ballarat Community Health</w:t>
      </w:r>
    </w:p>
    <w:p w14:paraId="25CB68DE" w14:textId="77777777" w:rsidR="00C32F18" w:rsidRPr="00C32F18" w:rsidRDefault="00C32F18" w:rsidP="00C32F18">
      <w:pPr>
        <w:spacing w:before="240"/>
        <w:ind w:left="720"/>
        <w:rPr>
          <w:rFonts w:ascii="Arial" w:hAnsi="Arial" w:cs="Arial"/>
          <w:sz w:val="28"/>
          <w:szCs w:val="28"/>
        </w:rPr>
      </w:pPr>
      <w:bookmarkStart w:id="0" w:name="_Hlk5802599"/>
      <w:r w:rsidRPr="00C32F18">
        <w:rPr>
          <w:rFonts w:ascii="Arial" w:hAnsi="Arial" w:cs="Arial"/>
          <w:sz w:val="28"/>
          <w:szCs w:val="28"/>
        </w:rPr>
        <w:t>Customer Service Award</w:t>
      </w:r>
    </w:p>
    <w:bookmarkEnd w:id="0"/>
    <w:p w14:paraId="1BE89DAC" w14:textId="77777777" w:rsidR="00C32F18" w:rsidRDefault="00C32F18" w:rsidP="00C32F18">
      <w:pPr>
        <w:rPr>
          <w:rFonts w:ascii="Arial" w:hAnsi="Arial" w:cs="Arial"/>
          <w:b w:val="0"/>
        </w:rPr>
      </w:pPr>
    </w:p>
    <w:p w14:paraId="0782D5B5" w14:textId="45F59FF5" w:rsidR="00C32F18" w:rsidRDefault="00C32F18" w:rsidP="00C32F18">
      <w:pPr>
        <w:rPr>
          <w:rFonts w:ascii="Arial" w:hAnsi="Arial" w:cs="Arial"/>
          <w:b w:val="0"/>
        </w:rPr>
      </w:pPr>
      <w:r w:rsidRPr="00C32F18">
        <w:rPr>
          <w:rFonts w:ascii="Arial" w:hAnsi="Arial" w:cs="Arial"/>
          <w:b w:val="0"/>
        </w:rPr>
        <w:t>Open to all businesses that provide excellence in customer service and satisfaction through the outstanding treatment of, and positive attitude towards, their customers.</w:t>
      </w:r>
    </w:p>
    <w:p w14:paraId="7B0656FD" w14:textId="77777777" w:rsidR="00C32F18" w:rsidRPr="00C32F18" w:rsidRDefault="00C32F18" w:rsidP="00C32F18">
      <w:pPr>
        <w:rPr>
          <w:rFonts w:ascii="Arial" w:hAnsi="Arial" w:cs="Arial"/>
          <w:b w:val="0"/>
        </w:rPr>
      </w:pPr>
    </w:p>
    <w:p w14:paraId="414D380D" w14:textId="3D4411B6" w:rsidR="00C32F18" w:rsidRPr="00C32F18" w:rsidRDefault="00C32F18" w:rsidP="00C32F18">
      <w:pPr>
        <w:pStyle w:val="ListParagraph"/>
        <w:numPr>
          <w:ilvl w:val="0"/>
          <w:numId w:val="20"/>
        </w:numPr>
        <w:spacing w:after="160" w:line="259" w:lineRule="auto"/>
        <w:jc w:val="left"/>
        <w:rPr>
          <w:rFonts w:ascii="Arial" w:hAnsi="Arial" w:cs="Arial"/>
          <w:b w:val="0"/>
        </w:rPr>
      </w:pPr>
      <w:r w:rsidRPr="00C32F18">
        <w:rPr>
          <w:rFonts w:ascii="Arial" w:hAnsi="Arial" w:cs="Arial"/>
          <w:b w:val="0"/>
        </w:rPr>
        <w:t>How do you create customer loyalty?</w:t>
      </w:r>
      <w:r>
        <w:rPr>
          <w:rFonts w:ascii="Arial" w:hAnsi="Arial" w:cs="Arial"/>
          <w:b w:val="0"/>
        </w:rPr>
        <w:br/>
      </w:r>
    </w:p>
    <w:p w14:paraId="4A6C2682" w14:textId="776838DF" w:rsidR="00C32F18" w:rsidRPr="00C32F18" w:rsidRDefault="00C32F18" w:rsidP="00C32F18">
      <w:pPr>
        <w:pStyle w:val="ListParagraph"/>
        <w:numPr>
          <w:ilvl w:val="0"/>
          <w:numId w:val="20"/>
        </w:numPr>
        <w:spacing w:after="160" w:line="259" w:lineRule="auto"/>
        <w:jc w:val="left"/>
        <w:rPr>
          <w:rFonts w:ascii="Arial" w:hAnsi="Arial" w:cs="Arial"/>
          <w:b w:val="0"/>
        </w:rPr>
      </w:pPr>
      <w:r w:rsidRPr="00C32F18">
        <w:rPr>
          <w:rFonts w:ascii="Arial" w:hAnsi="Arial" w:cs="Arial"/>
          <w:b w:val="0"/>
        </w:rPr>
        <w:t xml:space="preserve">How do you reward customer loyalty? </w:t>
      </w:r>
      <w:r>
        <w:rPr>
          <w:rFonts w:ascii="Arial" w:hAnsi="Arial" w:cs="Arial"/>
          <w:b w:val="0"/>
        </w:rPr>
        <w:br/>
      </w:r>
    </w:p>
    <w:p w14:paraId="320E369F" w14:textId="745AC755" w:rsidR="00C32F18" w:rsidRPr="00C32F18" w:rsidRDefault="00C32F18" w:rsidP="00C32F18">
      <w:pPr>
        <w:pStyle w:val="ListParagraph"/>
        <w:numPr>
          <w:ilvl w:val="0"/>
          <w:numId w:val="20"/>
        </w:numPr>
        <w:spacing w:after="160" w:line="259" w:lineRule="auto"/>
        <w:jc w:val="left"/>
        <w:rPr>
          <w:rFonts w:ascii="Arial" w:hAnsi="Arial" w:cs="Arial"/>
          <w:b w:val="0"/>
        </w:rPr>
      </w:pPr>
      <w:r w:rsidRPr="00C32F18">
        <w:rPr>
          <w:rFonts w:ascii="Arial" w:hAnsi="Arial" w:cs="Arial"/>
          <w:b w:val="0"/>
        </w:rPr>
        <w:t xml:space="preserve">How do you acknowledge staff who provide superior customer service? </w:t>
      </w:r>
      <w:r>
        <w:rPr>
          <w:rFonts w:ascii="Arial" w:hAnsi="Arial" w:cs="Arial"/>
          <w:b w:val="0"/>
        </w:rPr>
        <w:br/>
      </w:r>
    </w:p>
    <w:p w14:paraId="66525317" w14:textId="599DFFB0" w:rsidR="00C32F18" w:rsidRPr="00C32F18" w:rsidRDefault="00C32F18" w:rsidP="00C32F18">
      <w:pPr>
        <w:pStyle w:val="ListParagraph"/>
        <w:numPr>
          <w:ilvl w:val="0"/>
          <w:numId w:val="20"/>
        </w:numPr>
        <w:spacing w:after="160" w:line="259" w:lineRule="auto"/>
        <w:jc w:val="left"/>
        <w:rPr>
          <w:rFonts w:ascii="Arial" w:hAnsi="Arial" w:cs="Arial"/>
          <w:b w:val="0"/>
        </w:rPr>
      </w:pPr>
      <w:r w:rsidRPr="00C32F18">
        <w:rPr>
          <w:rFonts w:ascii="Arial" w:hAnsi="Arial" w:cs="Arial"/>
          <w:b w:val="0"/>
        </w:rPr>
        <w:t>Do you have formal customer/client service policies? If so, how do you monitor compliance with these policies?</w:t>
      </w:r>
      <w:r>
        <w:rPr>
          <w:rFonts w:ascii="Arial" w:hAnsi="Arial" w:cs="Arial"/>
          <w:b w:val="0"/>
        </w:rPr>
        <w:br/>
      </w:r>
    </w:p>
    <w:p w14:paraId="7F4A97AE" w14:textId="1D66EDDD" w:rsidR="00C32F18" w:rsidRPr="00C32F18" w:rsidRDefault="00C32F18" w:rsidP="00C32F18">
      <w:pPr>
        <w:pStyle w:val="ListParagraph"/>
        <w:numPr>
          <w:ilvl w:val="0"/>
          <w:numId w:val="20"/>
        </w:numPr>
        <w:spacing w:after="160" w:line="259" w:lineRule="auto"/>
        <w:jc w:val="left"/>
        <w:rPr>
          <w:rFonts w:ascii="Arial" w:hAnsi="Arial" w:cs="Arial"/>
          <w:b w:val="0"/>
        </w:rPr>
      </w:pPr>
      <w:r w:rsidRPr="00C32F18">
        <w:rPr>
          <w:rFonts w:ascii="Arial" w:hAnsi="Arial" w:cs="Arial"/>
          <w:b w:val="0"/>
        </w:rPr>
        <w:t>How do you ensure that existing and new staff become and remain aware of your customer/client service policies?</w:t>
      </w:r>
      <w:r>
        <w:rPr>
          <w:rFonts w:ascii="Arial" w:hAnsi="Arial" w:cs="Arial"/>
          <w:b w:val="0"/>
        </w:rPr>
        <w:br/>
      </w: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4BE1501B" w:rsidR="004642C5" w:rsidRDefault="004642C5" w:rsidP="00606B2D">
      <w:pPr>
        <w:rPr>
          <w:rFonts w:ascii="Arial" w:hAnsi="Arial" w:cs="Arial"/>
          <w:color w:val="4F81BD" w:themeColor="accent1"/>
        </w:rPr>
      </w:pPr>
    </w:p>
    <w:p w14:paraId="1DCB090E" w14:textId="1127317C" w:rsidR="006C5DD9" w:rsidRDefault="006C5DD9" w:rsidP="00606B2D">
      <w:pPr>
        <w:rPr>
          <w:rFonts w:ascii="Arial" w:hAnsi="Arial" w:cs="Arial"/>
          <w:color w:val="4F81BD" w:themeColor="accent1"/>
        </w:rPr>
      </w:pPr>
    </w:p>
    <w:p w14:paraId="27A21BE5" w14:textId="1114DC5D" w:rsidR="006C5DD9" w:rsidRDefault="006C5DD9" w:rsidP="00606B2D">
      <w:pPr>
        <w:rPr>
          <w:rFonts w:ascii="Arial" w:hAnsi="Arial" w:cs="Arial"/>
          <w:color w:val="4F81BD" w:themeColor="accent1"/>
        </w:rPr>
      </w:pPr>
    </w:p>
    <w:p w14:paraId="685689CA" w14:textId="5AF0F873" w:rsidR="006C5DD9" w:rsidRDefault="006C5DD9" w:rsidP="00606B2D">
      <w:pPr>
        <w:rPr>
          <w:rFonts w:ascii="Arial" w:hAnsi="Arial" w:cs="Arial"/>
          <w:color w:val="4F81BD" w:themeColor="accent1"/>
        </w:rPr>
      </w:pPr>
    </w:p>
    <w:p w14:paraId="69784D75" w14:textId="4740811B" w:rsidR="006C5DD9" w:rsidRDefault="006C5DD9" w:rsidP="00606B2D">
      <w:pPr>
        <w:rPr>
          <w:rFonts w:ascii="Arial" w:hAnsi="Arial" w:cs="Arial"/>
          <w:color w:val="4F81BD" w:themeColor="accent1"/>
        </w:rPr>
      </w:pPr>
    </w:p>
    <w:p w14:paraId="10A5CF77" w14:textId="4414B5DD" w:rsidR="006C5DD9" w:rsidRDefault="006C5DD9" w:rsidP="00606B2D">
      <w:pPr>
        <w:rPr>
          <w:rFonts w:ascii="Arial" w:hAnsi="Arial" w:cs="Arial"/>
          <w:color w:val="4F81BD" w:themeColor="accent1"/>
        </w:rPr>
      </w:pPr>
    </w:p>
    <w:p w14:paraId="6991AA83" w14:textId="14474B85" w:rsidR="006C5DD9" w:rsidRDefault="006C5DD9" w:rsidP="00606B2D">
      <w:pPr>
        <w:rPr>
          <w:rFonts w:ascii="Arial" w:hAnsi="Arial" w:cs="Arial"/>
          <w:color w:val="4F81BD" w:themeColor="accent1"/>
        </w:rPr>
      </w:pPr>
    </w:p>
    <w:p w14:paraId="0E28DE53" w14:textId="50E5C1AF" w:rsidR="006C5DD9" w:rsidRDefault="006C5DD9" w:rsidP="00606B2D">
      <w:pPr>
        <w:rPr>
          <w:rFonts w:ascii="Arial" w:hAnsi="Arial" w:cs="Arial"/>
          <w:color w:val="4F81BD" w:themeColor="accent1"/>
        </w:rPr>
      </w:pPr>
    </w:p>
    <w:p w14:paraId="194444DF" w14:textId="6B12E0DF" w:rsidR="006C5DD9" w:rsidRDefault="006C5DD9" w:rsidP="00606B2D">
      <w:pPr>
        <w:rPr>
          <w:rFonts w:ascii="Arial" w:hAnsi="Arial" w:cs="Arial"/>
          <w:color w:val="4F81BD" w:themeColor="accent1"/>
        </w:rPr>
      </w:pPr>
    </w:p>
    <w:p w14:paraId="4E49BE40" w14:textId="7E14852C" w:rsidR="006C5DD9" w:rsidRDefault="006C5DD9" w:rsidP="00606B2D">
      <w:pPr>
        <w:rPr>
          <w:rFonts w:ascii="Arial" w:hAnsi="Arial" w:cs="Arial"/>
          <w:color w:val="4F81BD" w:themeColor="accent1"/>
        </w:rPr>
      </w:pPr>
    </w:p>
    <w:p w14:paraId="7445E6B6" w14:textId="38B0CC87" w:rsidR="006C5DD9" w:rsidRDefault="006C5DD9" w:rsidP="00606B2D">
      <w:pPr>
        <w:rPr>
          <w:rFonts w:ascii="Arial" w:hAnsi="Arial" w:cs="Arial"/>
          <w:color w:val="4F81BD" w:themeColor="accent1"/>
        </w:rPr>
      </w:pPr>
    </w:p>
    <w:p w14:paraId="71A32CFC" w14:textId="1C01A680" w:rsidR="006C5DD9" w:rsidRDefault="006C5DD9" w:rsidP="00606B2D">
      <w:pPr>
        <w:rPr>
          <w:rFonts w:ascii="Arial" w:hAnsi="Arial" w:cs="Arial"/>
          <w:color w:val="4F81BD" w:themeColor="accent1"/>
        </w:rPr>
      </w:pPr>
    </w:p>
    <w:p w14:paraId="065D4629" w14:textId="43593536" w:rsidR="006C5DD9" w:rsidRDefault="006C5DD9" w:rsidP="00606B2D">
      <w:pPr>
        <w:rPr>
          <w:rFonts w:ascii="Arial" w:hAnsi="Arial" w:cs="Arial"/>
          <w:color w:val="4F81BD" w:themeColor="accent1"/>
        </w:rPr>
      </w:pPr>
    </w:p>
    <w:p w14:paraId="505B39CC" w14:textId="56C53780" w:rsidR="006C5DD9" w:rsidRDefault="006C5DD9" w:rsidP="00606B2D">
      <w:pPr>
        <w:rPr>
          <w:rFonts w:ascii="Arial" w:hAnsi="Arial" w:cs="Arial"/>
          <w:color w:val="4F81BD" w:themeColor="accent1"/>
        </w:rPr>
      </w:pPr>
    </w:p>
    <w:p w14:paraId="66EF1505" w14:textId="7D0653C1" w:rsidR="006C5DD9" w:rsidRDefault="006C5DD9" w:rsidP="00606B2D">
      <w:pPr>
        <w:rPr>
          <w:rFonts w:ascii="Arial" w:hAnsi="Arial" w:cs="Arial"/>
          <w:color w:val="4F81BD" w:themeColor="accent1"/>
        </w:rPr>
      </w:pPr>
    </w:p>
    <w:p w14:paraId="76C80560" w14:textId="72833439" w:rsidR="006C5DD9" w:rsidRDefault="006C5DD9" w:rsidP="00606B2D">
      <w:pPr>
        <w:rPr>
          <w:rFonts w:ascii="Arial" w:hAnsi="Arial" w:cs="Arial"/>
          <w:color w:val="4F81BD" w:themeColor="accent1"/>
        </w:rPr>
      </w:pPr>
    </w:p>
    <w:p w14:paraId="2E7774C1" w14:textId="37C6E84E" w:rsidR="006C5DD9" w:rsidRDefault="006C5DD9" w:rsidP="00606B2D">
      <w:pPr>
        <w:rPr>
          <w:rFonts w:ascii="Arial" w:hAnsi="Arial" w:cs="Arial"/>
          <w:color w:val="4F81BD" w:themeColor="accent1"/>
        </w:rPr>
      </w:pPr>
    </w:p>
    <w:p w14:paraId="64CACA28" w14:textId="52BA47DB" w:rsidR="006C5DD9" w:rsidRDefault="006C5DD9" w:rsidP="00606B2D">
      <w:pPr>
        <w:rPr>
          <w:rFonts w:ascii="Arial" w:hAnsi="Arial" w:cs="Arial"/>
          <w:color w:val="4F81BD" w:themeColor="accent1"/>
        </w:rPr>
      </w:pPr>
    </w:p>
    <w:p w14:paraId="4F6388E7" w14:textId="3887F8C9" w:rsidR="006C5DD9" w:rsidRDefault="006C5DD9" w:rsidP="00606B2D">
      <w:pPr>
        <w:rPr>
          <w:rFonts w:ascii="Arial" w:hAnsi="Arial" w:cs="Arial"/>
          <w:color w:val="4F81BD" w:themeColor="accent1"/>
        </w:rPr>
      </w:pPr>
    </w:p>
    <w:p w14:paraId="535FFBF4" w14:textId="77777777" w:rsidR="006C5DD9" w:rsidRDefault="006C5DD9" w:rsidP="00606B2D">
      <w:pPr>
        <w:rPr>
          <w:rFonts w:ascii="Arial" w:hAnsi="Arial" w:cs="Arial"/>
          <w:color w:val="4F81BD" w:themeColor="accent1"/>
        </w:rPr>
      </w:pPr>
      <w:bookmarkStart w:id="1" w:name="_GoBack"/>
      <w:bookmarkEnd w:id="1"/>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E474D"/>
    <w:multiLevelType w:val="hybridMultilevel"/>
    <w:tmpl w:val="BFA4832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0041510"/>
    <w:multiLevelType w:val="hybridMultilevel"/>
    <w:tmpl w:val="518828F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E91D90"/>
    <w:multiLevelType w:val="hybridMultilevel"/>
    <w:tmpl w:val="927AEB6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CF6DCE"/>
    <w:multiLevelType w:val="hybridMultilevel"/>
    <w:tmpl w:val="C7989C2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4A5602"/>
    <w:multiLevelType w:val="hybridMultilevel"/>
    <w:tmpl w:val="0040FB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6"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5"/>
  </w:num>
  <w:num w:numId="3">
    <w:abstractNumId w:val="4"/>
  </w:num>
  <w:num w:numId="4">
    <w:abstractNumId w:val="3"/>
  </w:num>
  <w:num w:numId="5">
    <w:abstractNumId w:val="8"/>
  </w:num>
  <w:num w:numId="6">
    <w:abstractNumId w:val="7"/>
  </w:num>
  <w:num w:numId="7">
    <w:abstractNumId w:val="2"/>
  </w:num>
  <w:num w:numId="8">
    <w:abstractNumId w:val="19"/>
  </w:num>
  <w:num w:numId="9">
    <w:abstractNumId w:val="17"/>
  </w:num>
  <w:num w:numId="10">
    <w:abstractNumId w:val="16"/>
  </w:num>
  <w:num w:numId="11">
    <w:abstractNumId w:val="1"/>
  </w:num>
  <w:num w:numId="12">
    <w:abstractNumId w:val="6"/>
  </w:num>
  <w:num w:numId="13">
    <w:abstractNumId w:val="0"/>
  </w:num>
  <w:num w:numId="14">
    <w:abstractNumId w:val="18"/>
  </w:num>
  <w:num w:numId="15">
    <w:abstractNumId w:val="13"/>
  </w:num>
  <w:num w:numId="16">
    <w:abstractNumId w:val="5"/>
  </w:num>
  <w:num w:numId="17">
    <w:abstractNumId w:val="11"/>
  </w:num>
  <w:num w:numId="18">
    <w:abstractNumId w:val="14"/>
  </w:num>
  <w:num w:numId="19">
    <w:abstractNumId w:val="9"/>
  </w:num>
  <w:num w:numId="20">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34841"/>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3CB4"/>
    <w:rsid w:val="00474FF4"/>
    <w:rsid w:val="00475983"/>
    <w:rsid w:val="004913B2"/>
    <w:rsid w:val="004B1DB3"/>
    <w:rsid w:val="004C5A75"/>
    <w:rsid w:val="004C778A"/>
    <w:rsid w:val="004C7E46"/>
    <w:rsid w:val="004D7778"/>
    <w:rsid w:val="004E0C7E"/>
    <w:rsid w:val="004E321E"/>
    <w:rsid w:val="004E7D22"/>
    <w:rsid w:val="004F0DC3"/>
    <w:rsid w:val="004F4649"/>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43C76"/>
    <w:rsid w:val="006514DF"/>
    <w:rsid w:val="00660A89"/>
    <w:rsid w:val="00680E70"/>
    <w:rsid w:val="006B4863"/>
    <w:rsid w:val="006C2D49"/>
    <w:rsid w:val="006C556C"/>
    <w:rsid w:val="006C5DD9"/>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B463F"/>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03C85"/>
    <w:rsid w:val="00C17417"/>
    <w:rsid w:val="00C17613"/>
    <w:rsid w:val="00C23445"/>
    <w:rsid w:val="00C32F18"/>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C613CF-3C75-4AAD-A460-51E0ECA9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2019-04-10T05:30:00Z</dcterms:created>
  <dcterms:modified xsi:type="dcterms:W3CDTF">2019-04-12T01:26:00Z</dcterms:modified>
</cp:coreProperties>
</file>